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Олеси Викторовны на нарушение ее конституционных прав пунктом 1 статьи 21325, пунктом 7 статьи 21326 и статьей 21327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О.В.Кузнецовой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Х. и оставленным без изменения постановлениями судов апелляционной и кассационной инстанций, разрешены разногласия между финансовым управляющим должника и бывшей супругой должника – гражданкой О.В.Кузнецовой, определено, что часть денежных средств (в размере 50 %), поступивших в конкурсную массу должника по результатам продажи имущества должника, не подлежат выплате О.В.Кузнецовой в первоочередном порядке. Заявительница оспаривает конституционность пункта 1 статьи 21325 «Имущество гражданина, подлежащее реализации в случае признания 2 гражданина банкротом и введения реализации имущества гражданина», пункта 7 статьи 21326 «Особенности реализации имущества гражданина» и статьи 21327 «Порядок удовлетворения требований кредиторов гражданина» Федерального закона от 26 октября 2002 года № 127-ФЗ «О несостоятельности (банкротстве)». По мнению О.В.Кузнецовой, данные законоположения противоречат статьям 2, 17, 19, 35, 36 и 55 Конституции Российской Федерации в той мере, в какой они по смыслу, приданному в деле с ее участием, позволяют прекращать право собственности на совместно нажитое имущество бывших супругов в связи с включением требований бывшей супруги в реестр требований кредиторов должника. Кроме того, заявительница просит пересмотреть вынесенные по делу с ее участием судебные решения и восстановить ее права владения, пользования и распоряжения совместно нажитым имуществом.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Олеси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