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Лебедевой Людмилы Васильевны и Тучина Николая Васильевича на нарушение их конституционных прав подпунктом 9 пункта 9 статьи 3929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Л.В.Лебедевой и Н.В.Тучина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Л.В.Лебедева и Н.В.Тучин оспаривают конституционность подпункта 9 пункта 9 статьи 3929 Земельного кодекса Российской Федерации, которым в качестве общего правила закреплено, что уполномоченный орган принимает решение об отказе в перераспределении земельных участков, если образование земельного участка предусматривается путем перераспределения находящегося в частной собственности земельного участка и земель, относящихся к государственной или муниципальной собственности, из которых возможно 2 образовать самостоятельный земельный участок, а также установлен ряд исключений из этого правила. Как следует из представленных материалов, решением суда общей юрисдикции, с которым согласились суды вышестоящих инстанций, признан правомерным отказ уполномоченного органа внести в Геоинформационную систему Санкт-Петербурга сведения о результатах топогеодезических работ по образованию земельного участка в процедуре перераспределения земельного участка, принадлежащего заявителям, и земель, находящихся в государственной собственности. Суды пришли к выводу о возможности формирования самостоятельного земельного участка из испрашиваемых к перераспределению земель, относящихся к публичной собственности. По мнению заявителей, оспариваемое законоположение противоречит Конституции Российской Федерации, поскольку предусмотренная им возможность формирования самостоятельного земельного участка должна определяться исходя из площади земельного участка публичной собственности, планируемого к перераспределению, а не размеров земельного массива, из состава которого испрашивается такой участок.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статья 3929 Земельного кодекса Российской Федерации закрепляет необходимые гарантии, ограничивающие произвольное применение и злоупотребление процедурой перераспределения земель и (или) земельных участков в ущерб предоставлению земельных участков на торгах, обеспечивающему справедливое и открытое распределение объектов публичной собственности; в частности, согласно подпункту 9 ее пункта 9 одним из оснований для отказа в заключении соглашения о 3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является возможность образовать из земель самостоятельный земельный участок без нарушения требований, предусмотренных статьей 119 «Требования к образуемым и измененным земельным участкам» того же Кодекса (определения от 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Лебедевой Людмилы Васильевны и Тучина Николая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