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Босов Катерины Евгеньевны на нарушение ее конституционных прав пунктом 1 статьи 1117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К.Е.Босов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К.Е.Босов оспаривает конституционность пункта 1 статьи 1117 «Недостойные наследники»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К.Е.Босов признана недостойным наследником и отстранена от наследования. Судами среди прочего установлено, что она после открытия наследства обратилась к нотариусу с заявлением о выделении ей супружеской доли в наследственном имуществе, в результате чего ей как пережившему супругу выдано свидетельство о праве собственности на долю в общем имуществе супругов, в 2 том числе на долю в уставном капитале хозяйственного общества, в ЕГРЮЛ внесена соответствующая запись. Судом в другом деле супружеская доля в уставном капитале данного общества признана отсутствующей и исключена из общего имущества супругов, запись регистрации в ЕГРЮЛ признана недействительной. Суды, признавая К.Е.Босов недостойным наследником, пришли к выводу, что она знала об отсутствии у нее права на супружескую долю в уставном капитале хозяйственного общества и не могла не осознавать заведомую противоправность своих действий и их направленность против других наследников. По мнению заявительницы, оспариваемая норма противоречит статьям 35, 45 и 46 Конституции Российской Федерации в той мере, в какой содержащиеся в ней положения в истолковании, расходящемся с их конституционно-правовым смыслом, служат основанием для признания судами общей юрисдикции недостойными наследниками лиц, совершивших деяния, направленные на защиту своих прав и свобод в судебном, нотариальном или ином предусмотренном законом порядке, а равно деяния, хоть и содержащие признаки неправомерного поведения, но не обладающие признаками социальной опасности или социального вреда, соразмерного последствиям признания наследника недостойным.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Босов Катерины Евгеньевны,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