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Черкасова Владимира Владимировича на нарушение его конституционных прав Федеральным законом «Об ответственном обращении с животными и о внесении изменений в отдельные законодательные акты Российской Федерации» в целом и отдельными его положениями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В.В.Черкасова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В.В.Черкасов оспаривает конституционность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 в целом и отдельных его положений, а именно: частей 1 и 2 статьи 1 «Предмет, цели правового регулирования и сфера применения настоящего Федерального закона», пунктов 5, 6 и 9 статьи 3 «Основные понятия, используемые в настоящем Федеральном законе», статей 4 «Основные принципы обращения с животными», 10 «Особые условия, обеспечивающие защиту людей от угрозы причинения вреда их жизни и здоровью животными», 12 «Запрещение 2 пропаганды жестокого обращения с животными» и 13 «Требования к содержанию домашних животных», части 11 статьи 16 «Приюты для животных», части 4 статьи 18 «Организация мероприятий при осуществлении деятельности по обращению с животными без владельцев» и статьи 20 «Общественный контроль в области обращения с животными». Как следует из представленных материалов, решением районного суда отказано в удовлетворении административного искового заявления В.В.Черкасова, в котором он просил признать незаконным бездействие органа местного самоуправления, выразившееся в отсутствии своевременного ответа на его заявление, отсутствии предложений по внесению изменений в Федеральный закон «Об ответственном обращении с животными и о внесении изменений в отдельные законодательные акты Российской Федерации», неосуществлении отлова агрессивных безнадзорных собак по указанному им адресу, возвращении агрессивных безнадзорных собак в прежние места их обитания (место отлова), непривлечении к административной ответственности лиц, осуществляющих незаконное кормление агрессивных безнадзорных собак, а также просил возложить обязанность ликвидировать место незаконного кормления агрессивных безнадзорных собак и провести безвозвратный отлов агрессивных собак. С данным решением согласились суды вышестоящих инстанций. По мнению заявителя, оспариваемый Федеральный закон в целом и его отдельные положения противоречат Конституции Российской Федерации, в частности ее статьям 2, 18, 20, 21 (часть 1), 23, 29 (части 1, 3 и 4), 38 (часть 1), 41 (часть 1) и 42, поскольку не обеспечивают эффективную защиту прав человека от нападений животных, не предусматривают ответственность владельцев животных, устанавливают не ограниченное во времени содержание животных без владельцев в приютах для животных с запретом на их умерщвление, допускают возврат на прежние места обитания животных, не имеющих владельца и не проявляющих немотивированную агрессию, приводят к нарушению неприкосновенности частной жизни при 3 осуществлении общественного контроля третьими лицами, а также в силу своей неопределенности вступают в противоречие с иными федеральными законами. Заявитель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жалобе, свидетельствуют о том, что он, оспаривая конституционность Федерального закона «Об ответственном обращении с животными и о внесении изменений в отдельные законодательные акты Российской Федерации», обратился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Черкасова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