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Скобелина Владимира Владимировича на нарушение его конституционных прав пунктом 1 статьи 200 Гражданского кодекса Российской Федерации, а также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В.В.Скобелина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В.В.Скобелин оспаривает конституционность пункта 1 статьи 200 «Начало течения срока исковой давности» ГК Российской Федерации, а также части второй статьи 61 «Основания для освобождения от доказывания» ГПК Российской Федерации. Как следует из представленных материалов, решением суда общей юрисдикции, с которым согласились суды вышестоящих инстанций, В.В.Скобелину отказано в удовлетворении требований, направленных на признание права собственности на наследственное имущество. Суды среди прочего исходили из обстоятельств, установленных вступившим в законную 2 силу решением суда по другому делу по иску В.В.Скобелина к тому же ответчику. По мнению В.В.Скобелина, пункт 1 статьи 200 ГК Российской Федерации по смыслу, придаваемому ему правоприменительной практикой, позволяет определять начало течения срока исковой давности формально, без установления обстоятельств, имеющих юридическое значение: наличия реального нарушения прав гражданина или реальной угрозы такого нарушения, а часть вторая статьи 61 ГПК Российской Федерации ввиду неопределенности своего содержания допускает установление обстоятельств, не подлежащих повторному доказыванию, без исследования иных фактических обстоятельств. В связи с этим заявитель полагает, что данные нормы противоречат статьям 7 (часть 1), 18 и 40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Скобелина Владимира Владимировича,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