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Марковой Веры Михайловны на нарушение ее конституционных прав пунктом 1 части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В.М.Марковой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В.М.Маркова оспаривает конституционность пункта 1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Постановлением инспектора ГИБДД ввиду истечения срока давности привлечения к административной ответственности было прекращено производство по делу об административном правонарушении, предусмотренном частью 2 статьи 12.27 «Невыполнение обязанностей в связи с дорожно-транспортным происшествием» КоАП Российской Федерации, которое возбуждалось в связи с дорожно-транспортным происшествием с 2 участием автомобиля В.М.Марковой. В описательно-мотивировочной части названного постановления содержались выводы о том, что дорожно- транспортное происшествие произошло по вине неустановленного водителя, скрывшегося с места происшествия. Впоследствии по гражданскому делу, возбужденному по иску страховой организации, которая выплатила страховое возмещение потерпевшему, апелляционным определением суда общей юрисдикции с В.М.Марковой взысканы убытки, причиненные в результате дорожно-транспортного происшествия. Позднее в связи с жалобой заявительницы судом из описательно- мотивировочной части постановления инспектора ГИБДД были исключены упомянутые выводы. На этом основании В.М.Маркова обратилась в суд апелляционной инстанции с заявлением о пересмотре апелляционного определения по гражданскому делу по новым обстоятельствам. Суды апелляционной и кассационной инстанций пришли к выводу об отсутствии оснований для пересмотра гражданского дела, поскольку постановление инспектора ГИБДД о прекращении производства по делу об административном правонарушении не было отменено, а исключение соответствующих выводов из его описательно-мотивировочной части не влияет на обязанность В.М.Марковой как владельца источника повышенной опасности возместить вред, причиненный этим источником. По мнению заявительницы, оспариваемое положение не соответствует статьям 46 и 50 Конституции Российской Федерации, поскольку не относит к новым обстоятельствам, влекущим пересмотр вступившего в законную силу судебного постановления по гражданскому делу, изменение постановления государственного органа, послужившего основанием для принятия указанного судебного постановления.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Марковой Веры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