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муниципального образования «Новодевяткинское сельское поселение» Всеволожского муниципального района Ленинградской области на нарушение ее конституционных прав положениями Жилищного кодекса Российской Федерации, Федерального закона «О введении в действие Жилищного кодекса Российской Федерации» и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администрации муниципального образования «Новодевяткинское сельское поселение» Всеволожского муниципального района Ленинградской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«Новодевяткинское сельское поселение» Всеволожского муниципального района Ленинградской области (далее также – администрация) оспаривает конституционность пункта 4 части 1 статьи 36 «Право собственности на общее имущество собственников помещений в многоквартирном доме» Жилищного кодекса Российской Федерации, части 5 статьи 16 Федерального закона от 29 декабря 2 2004 года № 189-ФЗ «О введении в действие Жилищного кодекса Российской Федерации», а также подпунктов «е» и «ж» пункта 2 Правил содержания общего имущества в многоквартирном доме (утверждены Постановлением Правительства Российской Федерации от 13 августа 2006 года № 491). Как следует из представленных материалов, администрация обратилась с иском к управляющей двумя многоквартирными домами организации с требованием о возложении на нее обязанности по содержанию объектов благоустройства, детских игровых и спортивных площадок. В процессе рассмотрения дела было установлено, что дома расположены на сформированных под ними земельных участках, спорное же имущество находится на отдельных земельных участках, принадлежащих на праве собственности истцу, и не является общим имуществом собственников помещений в многоквартирных домах. Решением арбитражного суда, с которым согласились суды вышестоящих инстанций, в удовлетворении требования отказано. По мнению администрации, оспариваемые нормы противоречат Конституции Российской Федерации в той мере, в какой не позволяют отнести к общему имуществу собственников помещений в многоквартирном доме объекты благоустройства, находящиеся за пределами земельного участка, на котором расположен дом, но установленные застройщиком для жителей этого дома, а также земельные участки, на которых расположены эти объекты.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состав общего имущества собственников помещений в многоквартирном доме и относя к нему, в частности, земельный участок, на котором расположен этот дом, а также детские и спортивные площадки, находящиеся в границах того же земельного участка, оспариваемые нормы, не регламентирующие вопросов определения 3 границ и размеров земельных участков, направлены на создание необходимых условий для эксплуатации многоквартирных домов, реализации жилищных прав и защиты собственников от возложения на них чрезмерного имущественного бремени, в связи с чем сами по себе не могут рассматриваться в качестве нарушающих конституционные права администрации, в деле с участием которой суды руководствовались в том числе тем, что вопрос об отнесении спорных земельных участков и расположенного на них оборудования к общему имуществу собственников помещений в близлежащих многоквартирных домах уже был предметом рассмотрения в рамках другого дела с участием заявителя. К компетенции же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оценка фактических обстоятельств конкретного дела, а также проверка правильности применения оспариваемых норм с учетом этих обстоятельств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муниципального образования «Новодевяткинское сельское поселение» Всеволожского муниципального района Ленинградской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