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Эреджепова Сергея Нуриевича на нарушение его конституционных прав частью 8 статьи 175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С.Н.Эреджепова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С.Н.Эреджепов оспаривает конституционность части 8 статьи 175 «Специальный счет» Жилищного кодекса Российской Федерации. Из представленных материалов следует, что решением суда общей юрисдикции, с которым согласились суды вышестоящих инстанций, ему отказано в возложении на регионального оператора капитального ремонта обязанности исполнить решение общего собрания собственников 2 помещений в многоквартирном доме, в котором расположено принадлежащее С.Н.Эреджепову жилое помещение, о смене владельца специального счета для формирования фонда капитального ремонта этого дома. По мнению заявителя, оспариваемая норма противоречит статьям 15 (часть 2), 19 (часть 1), 34 (часть 1), 35 (части 1 и 2), 55 (часть 3) и 120 Конституции Российской Федерации в той мере, в какой в системе действующего правового регулирования и по смыслу, придаваемому ей правоприменительной практикой, она исключает для собственников помещений в многоквартирных домах возможность выбирать способ формирования фонда капитального ремонта и владельца специального счета.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8 статьи 175 Жилищного кодекса Российской Федерации определяет порядок действий в случае принятия решения о ликвидации и (или) реорганизации владельца специального счета, признания владельца специального счета банкротом, а также в случае, если управляющей организацией, товариществом собственников жилья или жилищным кооперативом, являющимися владельцами специального счета,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суда. Данная норма не 3 лишает собственников помещений в многоквартирном доме возможности выбирать способ формирования фонда капитального ремонта и владельца специального счета. Соответственно, данная норма не может расцениваться в качестве нарушающей в обозначенном аспекте конституционные права заявителя, в деле с участием которого суды с учетом установленных по делу обстоятельств исходили из того, что фонд капитального ремонта общего имущества многоквартирного дома, в котором расположена принадлежащая С.Н.Эреджепову квартира, формируется на счете регионального оператора, а не на специальном счете и сбор денежных средств на специальный счет судебным постановлением по другому делу был признан незаконным. К компетенции же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исследование фактических обстоятельств, имеющих значение для разрешения конкретного дела, – на чем, по существу, настаивает заявитель, – а также разрешение иных вопросов, поставленных в жалобе,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Эреджепова Сергея Нуриевича,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