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Ситолиевой Валентины Галимовны и Часовниковой Евгении Львовны на нарушение их конституционных прав статьей 1069 Гражданского кодекса Российской Федерации во взаимосвязи со статьей 41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 В.Г.Ситолиевой и Е.Л.Часовниковой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В.Г.Ситолиева и Е.Л.Часовникова оспаривают конституционность статьи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 во взаимосвязи со статьей 41 «Замена ненадлежащего ответчика» ГПК Российской Федерации. Решением суда общей юрисдикции, оставленным без изменения судами вышестоящих инстанций, отказано в удовлетворении иска заявительниц о возмещении вреда, причиненного им в результате незаконных действий (бездействия) сотрудников полиции. При этом суд 2 исключил из числа ответчиков отдел полиции, указав, что он, не будучи юридическим лицом, не может отвечать по иску о возмещении вреда. Определением судьи Верховного Суда Российской Федерации отказано в передаче кассационной жалобы В.Г.Ситолиевой и Е.Л.Часовниковой для рассмотрения в судебном заседании суда кассационной инстанции. По мнению заявительниц, статья 1069 ГК Российской Федерации во взаимосвязи со статьей 41 ГПК Российской Федерации не соответствует статьям 18, 19 (часть 1), 53 и 55 (часть 3) Конституции Российской Федерации, поскольку предполагает, что отдел полиции, не являющийся самостоятельным лицом и функционирующий в составе Министерства внутренних дел Российской Федерации, не может выступать ответчиком по иску о возмещении вреда, а вред, причиненный в результате незаконных действий (бездействия) сотрудников этого отдела, не подлежит возмещению за счет казны Российской Федерации, несмотря на установление всех необходимых для его возмещения условий в постановлении прокурора, которым отменено решение об отказе в возбуждении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 наличии состава гражданского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Конституционного Суда Российской Федерации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Ситолиевой Валентины Галимовны и Часовниковой Елены Львовны,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