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Заянгирова Наиля Валинуровича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Н.В.Заянгирова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Н.В.Заянгиров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законом, иным нормативным актом и такая жалоба признается допустимой, в частности, если имеются признаки нарушения прав и свобод заявителя в результате применения оспариваемого нормативного акта в конкретном деле с его участием. При этом гражданин обязан приложить к жалобе судебные решения, подтверждающие применение обжалуемого нормативного акта судом при разрешении конкретного дела с его участием и исчерпание всех внутригосударственных средств судебной защиты, которых заявителем представлено не было. Разрешение вопросов об оценке действий (бездействия) и решений судов, как не связанных с проверкой конституционности нормативного акта, не относится к полномочиям Конституционного Суда Российской Федерации, определенным статьей 125 Конституции Российской 3 Федерации и статьей 3 Федерального конституционного закона «О Конституционном Суде Российской Федерации». Что касается несогласия Н.В.Заянгирова с направлением ему Секретариатом Конституционного Суда Российской Федерации уведомлений о несоответствии поданных им жалоб требованиям Федерального конституционного закона «О Конституционном Суде Российской Федерации», то его статьи 40 и 111 прямо предписывают Секретариату при рассмотрении поступающих обращений проверять в предварительном порядке их соответствие требованиям данного Федерального конституционного закона. Уведомление заявителя о несоблюдении тех или иных требований является обязанностью Секретариата и его сотрудников и не может рассматриваться как ограничение права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Заянгирова Наиля Валинуровича,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