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Сисюкина Евгения Евгеньевича на нарушение его конституционных прав пунктом 4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Е.Е.Сисюкина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Е.Е.Сисюкин оспаривает конституционность пункта 4 части 1 статьи 128 КАС Российской Федерации, предусматривающего, что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Как следует из представленных материалов, вступившим в законную силу определением судьи Верховного Суда Российской Федерации на 2 основании пункта 4 части 1 статьи 128 КАС Российской Федерации Е.Е.Сисюкину было отказано в принятии к рассмотрению административного искового заявления в части требований об оспаривании положений нормативных правовых актов Правительства Российской Федерации, которые ранее уже являлись предметом судебной проверки и решениями Верховного Суда Российской Федерации признаны соответствующими нормативным правовым актам большей юридической силы. При этом доводы о том, что административное исковое заявление Е.Е.Сисюкина имеет иной предмет, отличающий его от ранее рассмотренных административных дел, были отклонены. По мнению заявителя, оспариваемое законоположение не соответствует Конституции Российской Федерации, в частности ее статьям 2 (часть 2), 7, 17 (части 1 и 2), 15 (части 1–3), 18, 19 (части 1 и 2), 21 (часть 1), 45 (часть 1), 46 (части 1 и 2), 47, 55 (части 2 и 3) и 56 (часть 3), поскольку не определяет понятие «предмет административного иска», позволяет произвольно признавать, что административное исковое заявление об оспаривании нормативного правового акта, поданное гражданином в связи с рассмотрением судом другого дела с его участием, является тождественным административному иску, по которому принято вступившее в законную силу решение суда, и отказывать в принятии такого административного искового заявления к рассмотрению.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Сисюкина Евгения Евгеньевича,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