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3188-О/2025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Рудакова Михаила Юрьевича на нарушение его конституционных прав пунктом 1 части второй статьи 40110 и частью первой статьи 40111 Уголовно-процессуального кодекса Российской Федерации, а также правоприменительными решениями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М.Ю.Рудакова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М.Ю.Рудаков, привлеченный к уголовной ответственности, просит признать не соответствующими статьям 22, 45 и 46 Конституции Российской Федерации пункт 1 части второй статьи 40110 «Действия суда кассационной инстанции при поступлении кассационных жалобы, представления», часть первую статьи 40111 «Решения судьи суда кассационной инстанции, принимаемые им по результатам рассмотрения кассационных жалобы, представления» УПК Российской Федерации, которые, по его мнению, позволяют суду кассационной инстанции не рассматривать по существу кассационную жалобу на вступившие в законную 2 силу судебные решения об избрании меры пресечения в виде заключения под стражу и ее продлении, оставлять без проверки в судебном разбирательстве материалы уголовного дела, связанные с избранием и продлением соответствующей меры пресечения. Кроме того, заявитель просит дать оценку вынесенным по его делу правоприменительным решениям на предмет применения (неприменения) в его деле статей 88 «Правила оценки доказательств», 89 «Использование в доказывании результатов оперативно-розыскной деятельности», 97 «Основания для избрания меры пресечения», 108 «Заключение под стражу», 109 «Сроки содержания под стражей», 110 «Отмена или изменение меры пресечения», 240 «Непосредственность и устность», 255 «Решение вопроса о мере пресечения» и 3892 «Судебные решения, подлежащие апелляционному обжалованию» того же Кодекса.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40110 УПК Российской Федерации в частях первой и второй предусматривает единоличный предварительный порядок изучения судьей суда кассационной инстанции поступивших кассационных жалобы, представления, который,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Рудакова Михаила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