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Кармадоновой Юлии Александровны на нарушение ее конституционных прав частью первой статьи 392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Ю.А.Кармадоновой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Ю.А.Кармадонова оспаривает конституционность части первой статьи 392 Трудового кодекса Российской Федерации, согласно которой работник имеет право обратиться в суд за разрешением индивидуального трудового спора в течение трех месяцев со дня, когда он узнал или должен был узнать о нарушении своего права, а по спорам об увольнении – в течение одного месяца со дня вручения ему копии приказа об увольнении либо со дня выдачи трудовой книжки или со дня предоставления работнику в связи с его увольнением сведений о трудовой 2 деятельности (статья 661 данного Кодекса) у работодателя по последнему месту работы. По мнению заявительницы, оспариваемая норма, примененная в ее деле судом, противоречит Конституции Российской Федерации, в частности ее статьям 15 (часть 1 и 2), 17 (часть 1), 18, 19 (часть 1), 37 (части 4 и 5), 46 (часть 1) и 55 (часть 3), поскольку в связи с отсутствием в ней указания на трехгодичный срок обращения в суд по спору об увольнении после установления судом факта трудовых отношений позволяет отказывать в удовлетворении требования работника о восстановлении на работе ввиду пропуска им месячного срока на обращение в суд с момента установления названного факта.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Кармадоновой Юлии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