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частью первой статьи 30, частью первой статьи 66 и частью второй статьи 105 Уголовного кодекса Российской Федерации, а также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Д.О.Назимов, которому письмом заместителя Председателя Верховного Суда Российской Федерации сообщено об отсутствии оснований для пересмотра вынесенных в его отношении судебных решений, просит признать не соответствующими статьям 1, 2, 4 (часть 2), 15 (части 1 и 2), 17‒19, 21, 45, 46 (часть 1), 47‒49, 50 (часть 2), 54 (часть 2), 55 (часть 3), 751, 120 (часть 1) и 123 (части 1 и 3) Конституции Российской Федерации часть первую статьи 30 «Приготовление к преступлению и покушение на преступление», часть первую статьи 66 2 «Назначение наказания за неоконченное преступление» и часть вторую статьи 105 «Убийство» УК Российской Федерации, а также статью 14 «Презумпция невиновности», часть первую статьи 73 «Обстоятельства, подлежащие доказыванию», часть первую статьи 88 «Правила оценки доказательств», часть четвертую статьи 302 «Виды приговоров» и статью 307 «Описательно-мотивировочная часть обвинительного приговора» УПК Российской Федерации. По утверждению заявителя, оспариваемые нормы нарушают его права, поскольку позволяют: при квалификации инкриминируемых действий и назначении наказания не устанавливать и не учитывать стадию осуществления преступного замысла (объем выполненных приготовительных действий), причины недоведения преступления до конца и признаки добровольного отказа от преступления; осуществлять доказывание обстоятельств неоконченного преступления посредством использования догадок, домыслов, предположений, а также заведомо неотносимых, недостоверных и недопустимых доказательств с игнорированием принципов уголовного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Д.О.Назимов уже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