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Черкунова Александра Юрьевича на нарушение его конституционных прав пунктами 23 и 24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А.Ю.Черкунова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А.Ю.Черкунов оспаривает конституционность пунктов 23 и 24 приложения № 2 к Правилам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определяющих порядок расчета размера платы за коммунальную услугу по отоплению при указанных в них обстоятельствах. Как следует из представленных материалов, А.Ю.Черкунов является собственником нежилого помещения в многоквартирном доме, 2 подключенном к централизованной системе теплоснабжения. Решением арбитражного суда, с которым согласились суды вышестоящих инстанций, с него взыскана задолженность по оплате потребленной тепловой энергии. По мнению заявителя, оспариваемые нормативные положения противоречат Конституции Российской Федерации, в том числе ее статье 35, в той мере, в какой при расчете размера платы за коммунальную услугу по отоплению предписывают руководствоваться нормативом ее потребления без учета фактического объема потребления.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157 Жилищного кодекса Российской Федерации устанавливает принцип определения объема потребляемых коммунальных услуг для исчисления размера платы за них – учет потребленного коммунального ресурса исходя из показаний приборов учета, отсутствие которых восполняется применением расчетного способа определения количества энергетических ресурсов, а также использованием нормативов потребления коммунальных услуг (постановления Конституционного Суда Российской Федерации от 10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Черкунова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