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Конева Алексея Федоровича на нарушение его конституционных прав частью 1 и пунктом 2 части 2 статьи 11 Водного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А.Ф.Конева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А.Ф.Конев оспаривает конституционность следующих положений статьи 11 Водного кодекса Российской Федерации: части 1, закрепляющей, что право пользования поверхностными водными объектами или их частями приобретается физическими лицами и юридическими лицами по основаниям, предусмотренным данным Кодексом и другими федеральными законами; пункта 2 части 2, в соответствии с которым на основании договоров водопользования право пользования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образований, 2 приобретается в целях использования акватории водных объектов, если иное не предусмотрено частями 3 и 4 данной статьи. Как следует из представленных материалов, решением суда общей юрисдикции, с которым согласились суды вышестоящих инстанций, удовлетворен иск прокурора о признании незаконными действий А.Ф.Конева по самовольному занятию и использованию водного объекта и о возложении на ответчика обязанности освободить водный объект, занятый принадлежащими ему частично затопленными судами и дебаркадером. По мнению заявителя, оспариваемые положения противоречат статьям 8 (часть 2), 19 (части 1 и 2), 34 (часть 1), 35 (части 1–3), 36 (часть 1), 46 (части 1 и 2), 54 (часть 1) и 55 (часть 3) Конституции Российской Федерации, поскольку, в частности: допускают принудительное удаление судов из акватории водного объекта без учета фактической возможности исполнения такого требования, наличия альтернативных мест размещения судов и принципа добросовестности водопользователя; позволяют квалифицировать размещение судов на водном объекте как требующее обязательного заключения договора водопользования; не предусматривают переходного периода для создания возможности легализации существующего водопользования.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территории; земля и другие природные ресурсы могут находиться в частной, государственной, муниципальной и иных формах собственности (статья 9); каждый обязан сохранять природу и окружающую среду, бережно относиться к природным богатствам (статья 58); в совместном ведении Российской Федерации и ее субъектов находятся вопросы владения, 3 пользования и распоряжения водными и другими природными ресурсами, а также водное законодательство (статья 72, пункты «в», «к» части 1). Развивая и уточняя приведенные конституционные положения, Водный кодекс Российской Федерации в статье 3 в числе основных принципов водного законодательства называет, с одной стороны, регулирование водных отношений исходя из представления о водном объекте как о природном ресурсе, используемом человеком для личных и бытовых нужд, осуществления хозяйственной и иной деятельности (пункт 1), а с другой стороны, принцип платности использования водных объектов, в силу которого пользование водными объектами осуществляется за плату, за исключением случаев, установленных законодательством Российской Федерации (пункт 14). Оспариваемые положения приняты в развитие основных принципов водного законодательства, в частности платности использования водных объектов, направлены на сохранение природы и окружающей среды, повышение уровня эффективности управления и пользования водными ресурсами, целевое использование водных объектов, а также обеспечение справедливого баланса между общественными интересами и правами частных лиц и не могут рассматриваться в качестве нарушающих в указанном в жалобе аспекте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Конева Алексея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