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Захарченко Татьяны Анатольевны на нарушение ее конституционных прав пунктом 5 части 1 статьи 150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Т.А.Захарченко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судами вышестоящих инстанций без изменения, прекращено производство по иску гражданки Т.А.Захарченко к обществу с ограниченной ответственностью о признании недействительным решения единственного участника общества об увеличении уставного капитала за счет вклада истца, на основании которого в Единый государственный реестр юридических лиц были внесены сведения о Т.А.Захарченко как об учредителе общества. Суды исходили из факта исключения юридического лица из ЕГРЮЛ в административном порядке. Определением судьи Верховного Суда Российской Федерации 2 Т.А.Захарченко отказано в передаче кассационной жалобы для рассмотрения в судебном заседании Судебной коллегии по экономическим спорам этого суда. Заявительница оспаривает конституционность пункта 5 части 1 статьи 150 «Основания для прекращения производства по делу» АПК Российской Федерации, который, по ее мнению, противоречит Конституции Российской Федерации, поскольку позволяет прекратить производство по иску к обществу с ограниченной ответственностью, исключенному из ЕГРЮЛ, без учета законного интереса истца, состоящего в предотвращении угрозы его привлечения к субсидиарной ответственности по обязательствам общества, лишая Т.А.Захарченко права на судебную защиту и возможности оспорить свое участие в данном обществе и его органах управления.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Предусмотрев в пункте 5 части 1 статьи 150 АПК Российской Федерации в качестве основания для прекращения производства по делу ликвидацию организации, являющейся стороной в деле, федеральный законодатель исходил из того, что при отсутствии такой организации невозможно принять решение, касающееся ее прав и обязанностей, на что обращал внимание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Захарченко Татьяны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