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Карпати Тимура Евгеньевича на нарушение его конституционных прав пунктом 1 части 9 и частью 11 статьи 226, а также частью 2 статьи 227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Т.Е.Карпати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Т.Е.Карпати оспаривает конституционность пункта 1 части 9 и части 11 статьи 226 «Судебное разбирательство по административным делам об оспаривании решений, действий (бездействия) органов, организаций, лиц, наделенных государственными или иными публичными полномочиями», а также части 2 статьи 227 «Решение суда по административному делу об оспаривании решений, действий (бездействия) органов, организаций, лиц, наделенных государственными или иными публичными полномочиями» КАС Российской Федерации. 2 Как следует из представленных материалов, решением городского суда, с которым согласились суды вышестоящих инстанций, было отказано в удовлетворении административного искового заявления Т.Е.Карпати об оспаривании действий (бездействия) органов государственной власти субъекта Российской Федерации и администрации муниципального образования. Свой отказ суды мотивировали недоказанностью нарушения прав, свобод и законных интересов административного истца. По мнению Т.Е.Карпати, оспариваемые законоположения противоречат статьям 18, 19 (часть 1), 24 (часть 2), 45–47, 55 и 123 (часть 3) Конституции Российской Федерации, поскольку позволяют произвольно отказать в удовлетворении административного искового заявления.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права каждого на судебную защиту, как оно сформулировано в статье 46 Конституции Российской Федерации, не следует возможность выбора гражданином по своему усмотрению той или иной процедуры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законами, к числу которых относится Кодекс административного судопроизводства Российской Федерации (определения Конституционного Суда Российской Федерации от 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Карпати Тимура Евгеньевича,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