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Ширинкина Максима Сергеевича на нарушение его конституционных прав частью 1 статьи 219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М.С.Ширинкина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М.С.Ширинкин оспаривает конституционность части 1 статьи 219 КАС Российской Федерации, в соответствии с которой, если данным Кодексом не установлены иные сроки обращения с административным исковым заявлением в суд, административное исковое заявление может быть подано в суд в течение трех месяцев со дня, когда гражданину, организации, иному лицу стало известно о нарушении их прав, свобод и законных интересов. Из представленных материалов следует, что апелляционным определением суда общей юрисдикции, с которым согласились вышестоящие суды, заявителю отказано в удовлетворении требований о признании 2 незаконным распоряжения администрации муниципального образования о переводе жилого помещения в нежилое. Суды указали, что административный истец избрал ненадлежащий процессуальный способ защиты своего права на общее имущество многоквартирного дома; данное право восстановлено при разрешении спора в исковом порядке; административный иск направлен на обеспечение исполнения решения суда по гражданскому делу. Суды также пришли к выводу о пропуске административным истцом срока обращения в суд с данными требованиями (оспариваемый акт принят в марте 2018 года, заявителю стало известно о нем не позднее июня 2021 года, тогда как он обратился с административным иском в суд в августе 2023 года). По мнению М.С.Ширинкина, оспариваемое законоположение не соответствует статьям 19 и 46 Конституции Российской Федерации, поскольку не предусматривает юридически значимых обстоятельств для определения начала течения сроков обращения с административным исковым заявлением в суд.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Ширинкина Максима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