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Белоусова Алексея Владимировича на нарушение его конституционных прав частью 1 статьи 11 и частью 9 статьи 13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А.В.Белоусова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А.В.Белоусов оспаривает конституционность следующих положений Федерального закона «О страховых пенсиях»: части 1 статьи 11, согласно которой в страховой стаж включаются периоды работы и (или) иной деятельности, которые выполнялись на территории Российской Федерации лицами, указанными в части 1 статьи 4 данного Федерального закона (гражданами Российской Федерации, застрахованными в соответствии с Федеральным законом от 15 декабря 2001 года № 167-ФЗ «Об обязательном пенсионном страховании в Российской Федерации»), при условии, что за эти периоды начислялись или 2 уплачивались страховые взносы в Фонд пенсионного и социального страхования Российской Федерации; части 9 статьи 13, в соответствии с которой при исчислении страхового стажа лиц, указанных в части 12 статьи 8 данного Федерального закона, в целях определения их права на страховую пенсию по старости в страховой стаж включаются (засчитываются) периоды работы и (или) иной деятельности, предусмотренные частью 1 его статьи 11, а также периоды, предусмотренные пунктами 1 (периоды прохождения военной службы по призыву, периоды участия в специальной военной операции в период прохождения военной службы), 2 и 12 (периоды участия в специальной военной операции) части 1 его статьи 12; при этом указанные периоды включаются (засчитываются) без применения положений части 8 его статьи 13, а периоды участия в специальной военной операции в период прохождения военной службы, в период пребывания в добровольческом формировании исчисляются с применением положений части 10 данной статьи. По мнению заявителя, оспариваемые законоположения не соответствуют статьям 2, 7, 19 (части 1 и 2), 39 (части 1 и 2), 45, 46 (часть 1), 55 и 56 (часть 3) Конституции Российской Федерации, поскольку нарушают конституционное право граждан, имеющих длительный стаж работы, на досрочное назначение пенсии по старости и оформление статуса «Ветеран труда Тверской области», а также противоречат части 12 статьи 8 и части 1 статьи 12 Федерального закона «О страховых пенсиях».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юридическое лицо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Белоусова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