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Лазуткиной Ларисы Геннадьевны на нарушение ее конституционных прав пунктом 9 статьи 8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Л.Г.Лазуткиной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Л.Г.Лазуткина, которая до достижения 23 лет относилась к лицам из числа детей-сирот и детей, оставшихся без попечения родителей, оспаривает конституционность пункта 9 (ошибочно названного в жалобе частью 9) статьи 8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согласно которому право на обеспечение жилыми помещениями по основаниям и в порядке, которые предусмотрены этой статьей, сохраняется за лицами, которые относились к категории детей-сирот и детей, оставшихся без попечения родителей, лиц из 2 числа детей-сирот и детей, оставшихся без попечения родителей, и достигли возраста 23 лет, до фактического обеспечения их жилыми помещениями. Как следует из представленных материалов, решением суда общей юрисдикции, с которым согласились суды вышестоящих инстанций, Л.Г.Лазуткиной отказано в удовлетворении требования о признании незаконным распоряжения органа местного самоуправления об отказе во включении ее в список детей-сирот и детей, оставшихся без попечения родителей, лиц, которые относились к категории детей-сирот и детей, оставшихся без попечения родителей, и достигли возраста 23 лет, подлежащих обеспечению жилыми помещениями, и возложении обязанности включить ее в указанный список. Суды, помимо прочего, отметили, что до достижения возраста 23 лет истица в уполномоченный орган по вопросу постановки ее на учет в качестве нуждающейся в жилом помещении не обращалась. По мнению заявительницы, оспариваемая норма противоречит Конституции Российской Федерации, ее статьям 7, 38 (часть 1), 40 (части 1 и 3), 671 (часть 4) и 751, в той мере, в какой не позволяет включать в список лиц из числа детей-сирот и детей, оставшихся без попечения родителей, подлежащих обеспечению жилыми помещениями, граждан, достигших возраста 23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и действующие во взаимосвязи с ней иные законоположения, как это следует из решений Конституционного Суда Российской Федерации, имеют целью защиту прав и интересов детей-сирот и детей, оставшихся без попечения родителей, а также лиц из их числа и подлежат применению с учетом разъяснений, содержащихся в обзорах практики рассмотрения судами дел, связанных с обеспечением названных лиц жилыми помещениями (утверждены Президиумом Верховного Суда Российской Федерации 20 ноября 2013 года и 23 декабря 2020 года), о 3 возможности обеспечения жилыми помещениями лиц, не вставших (не поставленных) на учет до достижения возраста 23 лет по причинам, признанным судом уважительными (определения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Лазуткиной Ларисы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