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638-О/2025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Пучкова Дмитрия Андреевича на нарушение его конституционных прав частью первой статьи 117 Уголовно-исполнительного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Д.А.Пучкова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Д.А.Пучков, который отбывает наказание в виде лишения свободы и на которого было наложено взыскание в виде выговора, просит признать не соответствующими статьям 1, 2, 17–19, 21, 45, 46, 49 и 55 Конституции Российской Федерации часть первую статьи 117 «Порядок применения мер взыскания к осужденным к лишению свободы» УИК Российской Федерации. По мнению заявителя, оспариваемая норма позволяет администрации исправительного учреждения, игнорируя ходатайство осужденного о сохранении 2 имеющихся видеозаписей, подтверждающих отсутствие в его действиях признаков нарушения установленного порядка отбывания наказания, наложить на него взыскание, используя лишь предвзято сформированные материалы, что исключает для такого осужденного возможность представить в суд необходимые доказательства, указывающие на незаконность наложенного на него взыскания и на его невиновность.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117 УИК Российской Федерации при применении мер взыскания к осужденному к лишению свободы учитываются обстоятельства совершения нарушения, личность осужденного и его предыдущее поведение; налагаемое взыскание должно соответствовать тяжести и характеру нарушения; до наложения взыскания у осужденного берется письменное объяснение; осужденным, не имеющим возможности дать письменное объяснение, оказывается содействие администрацией исправительного учреждения; в случае отказа осужденного от дачи объяснения составляется соответствующий акт; взыскание налагается не позднее 10 суток со дня обнаружения нарушения, а если в связи с нарушением проводилась проверка – со дня ее окончания, но не позднее трех месяцев со дня совершения нарушения; взыскание исполняется немедленно, а в исключительных случаях – не позднее 30 дней со дня его наложения; запрещается за одно нарушение налагать несколько взысканий; выговор объявляется в устной или письменной форме, остальные взыскания только в письменной форме; взыскание налагается постановлением начальника исправительного учреждения или лица, его замещающего (части первая и вторая). При этом решение о наложении взыскания может быть обжаловано в суд (части первая и вторая статьи 20 данного Кодекса). 3 Статья 117 УИК Российской Федерации не содержит положений, допускающих произвольное и не контролируемое судом применение взысканий к осужденному, но, напротив, содержит гарантии защиты прав осужденного, подвергаемого взысканию (определения Конституционного Суда Российской Федерации от 23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Пучкова Дмитрия Андреевича,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