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2181-О/2025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Нания Андрея Николаевича на нарушение его конституционных прав статьей 97 Федерального конституционного закона «О Конституционном Суде Российской Федерации» и статьей 79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 гражданина А.Н.Нания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А.Н.Наний постановлением мирового судьи был привлечен к административной ответственности за потребление наркотических средств без назначения врача (часть 1 статьи 6.9 КоАП Российской Федерации) и приговором городского суда, оставленным без изменения судом апелляционной инстанции, признан виновным в совершении преступления, предусмотренного частью первой статьи 2641 «Управление транспортным средством в состоянии опьянения лицом, подвергнутым административному наказанию или имеющим судимость» УК Российской Федерации. 2 Заявитель, полагая, что он был дважды привлечен к ответственности за одно и то же деяние,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Ранее Определением от 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Нания Андрея Николаевича,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