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Травкиной Ольги Артемовны на нарушение ее конституционных прав пунктом 1 статьи 61 Гражданского кодекса Российской Федерации и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О.А.Травкиной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с которым согласились суды вышестоящих инстанций, отказано в удовлетворении исковых требований гражданки О.А.Травкиной к гражданину Б. о взыскании денежных средств. При этом суд, принимая во внимание в том числе обстоятельства, установленные приговором суда, вынесенным в отношении Б. по уголовному делу, в рамках которого О.А.Травкина была признана потерпевшей в связи с ликвидацией хозяйственного общества, произошедшей вследствие действий и решений Б., исходил из отсутствия оснований для взыскания с последнего заявленной суммы убытков. 2 О.А.Травкина оспаривает конституционность пункта 1 статьи 61 ГК Российской Федерации о ликвидации юридического лица. По мнению заявительницы, данное законоположение противоречит статьям 46 и 52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предполагает, что ликвидация юридического лица исключает переход в порядке универсального правопреемства его прав и обязанностей к его бывшим участникам, в частности признанным судом потерпевшими по уголовному делу. Кроме того, О.А.Травкина просит признать не соответствующей тем же статьям Конституции Российской Федерации часть четвертую статьи 61 «Основания для освобождения от доказывания» ГПК Российской Федерации в той мере, в какой она в системе действующего правового регулирования по смыслу, придаваемому ей правоприменительной практикой, предоставляет возможность судам в гражданском судопроизводстве избирательно применять содержащиеся в ней положения о преюдициальном значении обстоятельств, установленных вступившим в законную силу приговором суда по уголовному делу, позволяя самостоятельно определять пределы преюдиции и критерии ее распространения.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61 ГК Российской Федерации ликвидация юридического лица влечет его прекращение без перехода в порядке универсального правопреемства его прав и обязанностей к другим лицам. Отказывая ранее в принятии к рассмотрению жалобы О.А.Травкиной на нарушение ее конституционных прав указанным положением,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Травкиной Ольги Артемовны,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