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1077-О/2025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Луценко Ольги Анатольевны на нарушение ее конституционных прав статьей 393 Трудового кодекса Российской Федерации, частью первой статьи 98 и частью первой статьи 100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О.А.Луценко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О.А.Луценко оспаривает конституционность статьи 393 «Освобождение работников от судебных расходов» Трудового кодекса Российской Федерации, части первой статьи 98 «Распределение судебных расходов между сторонами» и части первой статьи 100 «Возмещение расходов на оплату услуг представителя» ГПК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частично удовлетворено заявление о взыскании судебных расходов, 2 поданное О.А.Луценко, чьи исковые требования к работодателю ранее были частично удовлетворены судом. Определением судьи Верховного Суда Российской Федерации заявительнице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О.А.Луценко, оспариваемые законоположения по смыслу, придаваемому им правоприменительной практикой, противоречат Конституции Российской Федерации, ее статьям 19 (части 1 и 2), 37 (часть 4), 45 и 46 (часть 1), поскольку препятствуют работнику, выигравшему трудовой спор о нарушении его трудовых прав работодателем, возместить в полном объеме судебные расходы, понесенные им в связи с оплатой услуг представителя.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393 Трудового кодекса Российской Федерации, закрепляющая, что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обеспечивает право работника на судебную защиту с целью предоставления ему равного с работодателем доступа к правосудию, носит гарантийный характер и не может рассматриваться как нарушающая права работников. При рассмотрении индивидуальных трудовых споров в суде эта норма применяется в системной связи с положениями гражданского процессуального законодательства, нормами которого в целях создания механизма эффективного восстановления нарушенных прав и с учетом принципа максимальной защиты имущественных интересов заявляющего обоснованные требования лица, права и свободы которого нарушены, 3 определяется состав и порядок распределения судебных расходов между сторонами. Гражданское процессуальное законодательство (часть первая статьи 98 ГПК Российской Федерации) исходит из того, что критерием присуждения судебных расходов при вынесении решения является вывод суда о правомерности или неправомерности заявленного истцом требования. В случае частичного удовлетворения иска истец в целях восстановления нарушенных прав и свобод вправе требовать присуждения понесенных им в связи с необходимостью участия в судебном разбирательстве судебных расходов, но только в части, пропорциональной объему удовлетворенных судом требований. Таким образом, часть первая статьи 98 ГПК Российской Федерации, как и часть первая статьи 100 этого Кодекса, предусматривающая, что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имеют целью установление баланса между процессуальными правами и обязанностями лиц, участвующих в деле, и тем самым способствуют реализации требований статьи 17 (часть 3) Конституции Российской Федерации, а потому также не могут расцениваться в качестве нарушающих конституционные права заявительницы. Оценка же обоснованности взысканной судом в пользу О.А.Луценко суммы судебных расходов, в том числе с точки зрения разумности ее размера, не относится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Луценко Ольги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