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1640-О/2025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июня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Проскуряковой Лидии Михайловны на нарушение ее конституционных прав частью первой статьи 377, частью десятой статьи 3795 и частью первой статьи 3796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В.А.Сивицкого, рассмотрев вопрос о возможности принятия жалобы гражданки Л.М.Проскуряковой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Л.М.Проскурякова, чья кассационная жалоба, поданная в рамках дела, подсудного мировому судье, была оставлена без удовлетворения кассационным судом общей юрисдикции, оспаривает конституционность части первой статьи 377 «Порядок подачи кассационных жалобы, представления», части десятой статьи 3795 «Порядок рассмотрения дела кассационным судом общей юрисдикции» и части первой статьи 3796 «Пределы рассмотрения дела кассационным судом общей юрисдикции» ГПК Российской Федерации. По мнению заявительницы, оспариваемые законоположения, в том числе по смыслу, придаваемому им правоприменительной практикой в 2 системе действующего правового регулирования, противоречат Конституции Российской Федерации, ее статьям 2, 15 (части 1 и 2), 17 (часть 3), 18, 19 (части 1 и 2), 21 (часть 1), 45, 46 (часть 1), 55 (часть 3), 56 (часть 3) и 123 (часть 3), поскольку выступили препятствием к проверке судом кассационной инстанции доводов, изложенных ею в дополнении к кассационной жалобе, заблаговременно поданном через суд первой инстанции, но поступившем в суд кассационной инстанции уже после рассмотрения им основной кассационной жалобы.</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Часть первая статьи 377 ГПК Российской Федерации, устанавливая правило о подаче кассационных жалоб, представления в кассационный суд общей юрисдикции через суд первой инстанции, при этом обязывает суд первой инстанции направить такие жалобу, представление вместе с делом в соответствующий суд кассационной инстанции в трехдневный срок со дня поступления жалобы в суд. Положения части десятой статьи 3795 и части первой статьи 3796 ГПК Российской Федерации предусматривают, что кассационные жалоба, представление на вступившие в законную силу решения мировых судей и вынесенные по результатам их обжалования определения судов апелляционной инстанций рассматриваются в суде кассационной инстанции судьей единолично без проведения судебного заседания, и обязывают кассационный суд общей юрисдикции проверить законность обжалуемых судебных постановлений, установив правильность применения и толкования судами нижестоящих инстанций норм материального права и норм процессуального права при рассмотрении дела, в пределах доводов, содержащихся в кассационных жалобе, представлении, если иное не предусмотрено этим Кодексом. Данные законоположения действуют с учетом пункта 25 постановления Пленума Верховного Суда Российской Федерации от 22 июня 3 2021 года № 17 «О применении судами норм гражданского процессуального законодательства, регулирующих производство в суде кассационной инстанции», согласно которому, исходя из необходимости соблюдения гарантированного частью 1 статьи 46 Конституции Российской Федерации права на судебную защиту, кассационный суд общей юрисдикции не может отказать лицам, обжалующим судебные постановления в кассационном порядке, в принятии дополнений к кассационным жалобе, представлению, содержащих новые доводы (суждения) по поводу требований, изложенных в кассационных жалобе, представлении, а также дополнений к кассационным жалобе, представлению, содержащих требования, отличные от требований, ранее изложенных в кассационных жалобе, представлении (например, обжалуется ранее не обжалованная часть судебного постановления). Приведенное правовое регулирование предполагает своевременное направление в суд кассационной инстанции судом первой инстанции поступивших в его адрес дополнений к кассационной жалобе, а кроме того, не исключает возможности лица, подавшего кассационную жалобу, которая подлежит рассмотрению судьей единолично без проведения судебного заседания, и осведомленного о принятии этой жалобы к производству кассационного суда общей юрисдикции (часть третья статьи 3781 ГПК Российской Федерации), направить дополнение к кассационной жалобе непосредственно в кассационный суд общей юрисдикции. Таким образом, оспариваемые законоположения, призванные во взаимосвязи с иными предписаниями главы 41 ГПК Российской Федерации обеспечить создание условий для исправления судебных ошибок в кассационном порядке, не могут расцениваться в качестве нарушающих конституционные права заявительницы. Оценка же правомерности принятых по делу с участием Л.М.Проскуряковой судебных постановлений, а равно процессуальных действий, связанных с направлением в кассационный суд общей юрисдикции поданного ею в суд первой инстанции дополнения к кассационной жалобе, не относится к компетенции Конституционного Суда Российской Федерации, 4 закрепленной в статье 125 Конституции Российской Федерации и статье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Проскуряковой Лидии Михайловны,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