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Базанова Максима Сергеевича на нарушение его конституционных прав абзацем вторым части восьмой статьи 11 Трудового кодекса Российской Федерации и абзацем вторым статьи 5 Федерального закона «О материальной ответственности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М.С.Базанова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М.С.Базанов оспаривает конституционность следующих законоположений: абзаца второго части восьмой (поименованного в жалобе подпунктом 1 абзаца 8) статьи 11 Трудового кодекса Российской Федерации, предусматривающего, что трудовое законодательство и иные акты, содержащие нормы трудового права, не распространяются на военнослужащих при исполнении ими обязанностей военной службы; абзаца второго статьи 5 Федерального закона от 12 июля 1999 года № 161-ФЗ «О материальной ответственности военнослужащих», 2 закрепляющего, что военнослужащие несут материальную ответственность в полном размере ущерба, когда ущерб причинен по неосторожности военнослужащим, которому имущество было вверено на основании документа (документов), подтверждающего (подтверждающих) получение им этого имущества для обеспечения хранения, перевозки и (или) выдачи этого имущества либо производства финансовых расчетов. Решением суда, вступившим в законную силу, М.С.Базанов был привлечен к полной материальной ответственности в соответствии со статьей 5 Федерального закона «О материальной ответственности военнослужащих». В восстановлении процессуального срока подачи кассационной жалобы на судебные постановления, вынесенные по делу о привлечении заявителя к материальной ответственности, ему было отказано определением судьи Верховного Суда Российской Федерации. По мнению заявителя, оспариваемые нормы противоречат статьям 19 (часть 2), 37, 54 (часть 2) и 55 (части 2 и 3) Конституции Российской Федерации, поскольку они по смыслу, придаваемому им правоприменительной практикой, допускают возможность привлечения военнослужащего к полной материальной ответственности за утрату имущества, находящегося в федеральной собственности и закрепленного за воинскими частями, с нарушением общих принципов юридической ответственности, что ставит военнослужащих в неравное положение по сравнению с лицами, работающими по трудовому договору, на которых распространяется законодательство о труде.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3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Базанова Максима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