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Адаменко Александра Анатольевича на нарушение его конституционных прав частью 2 статьи 86 и частью 7 статьи 87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А.А.Адаменко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гражданину А.А.Адаменко отказано в удовлетворении административного искового заявления о признании незаконными бездействия судебного пристава-исполнителя, выразившегося в непринятии мер по передаче находящегося на хранении арестованного имущества должника другому хранителю, и принятого впоследствии этим же должностным лицом постановления о снятии ареста с данного имущества. При этом судами были также отклонены доводы административного истца о допущенных в ходе конкретного исполнительного производства нарушениях при реализации имущества должника. Определением судьи Верховного Суда 2 Российской Федерации отказано в передаче кассационной жалобы заявителя для рассмотрения в судебном заседании суда кассационной инстанции. В связи с этим А.А.Адаменко просит признать противоречащими статьям 2, 45 (часть 1), 46 (часть 1) и 123 (часть 3) Конституции Российской Федерации следующие положения Федерального закона от 2 октября 2007 года № 229-ФЗ «Об исполнительном производстве»: часть 2 статьи 86 «Передача под охрану или на хранение арестованного имущества должника», как позволяющую судебному приставу-исполнителю произвольно определять необходимость смены хранителя при утрате статуса члена семьи должника его супругом, которому передано на хранение арестованное имущество должника; часть 7 статьи 87 «Реализация имущества должника», как предоставляющую возможность судебному приставу-исполнителю не передавать имущество должника специализированной организации, а специализированной организации – не принимать это имущество для реализации.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Адаменко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