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«Куратова 76» на нарушение его конституционных прав пунктом 4 части 1 статьи 128 и частью 1 статьи 210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товарищества собственников жилья «Куратова 76»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«Куратова 76» оспаривает конституционность следующих положений Кодекса административного судопроизводства Российской Федерации: пункта 4 части 1 статьи 128, в соответствии с которым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предмете; 2 части 1 статьи 210, согласно которой судья отказывает в принятии административного искового заявления о признании нормативного правового акта недействующим по основаниям, предусмотренным частью 1 статьи 128 данного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действие. Как следует из представленных материалов, определением судьи Верховного Суда Российской Федерации, с которым согласились вышестоящие инстанции, отказано в принятии административного искового заявления товарищества собственников жилья «Куратова 76» о признании недействующим пункта 37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354, с указанием на то, что вступившим в законную силу решением Верховного Суда Российской Федерации от 19 июня 2019 года № АКПИ19-260 он признан соответствующим нормативным актам, имеющим большую юридическую силу. Надзорная жалоба заявителя на решение Верховного Суда Российской Федерации от 19 июня 2019 года № АКПИ19-260 и оставившее его без изменения апелляционное определение возвращена заявителю определением судьи Верховного Суда Российской Федерации без рассмотрения по существу со ссылкой на отсутствие у него права на надзорное обжалование данных судебных актов и отсутствие в связи с этим оснований для восстановления срока на подачу надзорной жалобы. По мнению заявителя, оспариваемые законоположения не соответствуют статье 19 (часть 1) Конституции Российской Федерации в той мере, в какой они препятствуют оспариванию нормативного правового акта (его части), если имеется вступившее в законную силу решение суда по административному делу о том же предмете и по тем же основаниям, но принятое по административному исковому заявлению лица, на которое не распространялось действие нормативного правового акта.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«Куратова 76»,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