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Сулимова Антона Александровича на нарушение его конституционных прав статьями 38917, 40115 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А.А.Сулимова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А.А.Сулимов – который отбывает наказание в виде пожизненного лишения свободы и ходатайство которого о приведении вынесенного в его отношении приговора в соответствие с действующим уголовным законом частично удовлетворено постановлением суда с учетом решений вышестоящих судебных инстанций, однако без изменения окончательного наказания – просит признать противоречащими Конституции Российской Федерации статьи 38917 «Существенные нарушения уголовно- процессуального закона», 40115 «Основания отмены или изменения 2 судебного решения при рассмотрении уголовного дела в кассационном порядке» и 4129 «Основания отмены или изменения судебных решений в порядке надзора» УПК Российской Федерации. По утверждению заявителя, данные нормы нарушают его права, поскольку не предусматривают в качестве основания для безусловной отмены судебного решения в апелляционном, кассационном и надзорном порядке его расхождение с правовыми позициями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требованию части второй статьи 96 Федерального конституционного закона «О Конституционном Суде Российской Федерации», заявителем не представлено документальное подтверждение факта применения судом в его деле положений статьи 4129 УПК Российской Федерации. Статья же 38917 УПК Российской Федерации, определяющая существенные нарушения уголовно-процессуального закона как основания для отмены или изменения судом апелляционной инстанции оспариваемых судебных решений, направлена на исправление незаконного, необоснованного или несправедливого судебного решения, восстановление нарушенных им прав и какой-либо неопределенности не содержит (определения Конституционного Суда Российской Федерации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Сулимова Антона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