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Таркана Сергея Михайловича на нарушение его конституционных прав частью первой статьи 57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С.М.Таркана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20 мая 2024 года отказано в передаче для рассмотрения в судебном заседании Президиума этого суда надзорной жалобы, поданной в интересах гражданина С.М.Таркана, осужденного в 2004 году к пожизненному лишению свободы. При этом отмечено, что доводы о незаконном назначении наказания в виде пожизненного лишения свободы оставлены без рассмотрения, поскольку законность приговора областного суда, в том числе в части назначенного наказания, проверялась судьей Верховного Суда Российской 2 Федерации по надзорной жалобе, поданной в интересах осужденного, в удовлетворении которой отказано постановлением от 31 января 2007 года. Заместитель Председателя Верховного Суда Российской Федерации в своем письме от 18 сентября 2020 года согласился с данным постановлением. В этой связи С.М.Таркан просит признать часть первую статьи 57 «Пожизненное лишение свободы» УК Российской Федерации в ее первоначальной редакции не соответствующей статьям 2, 17 (часть 1), 19 (часть 1), 20, 45 и 46 Конституции Российской Федерации, как предполагавшей (при фактически сформировавшемся правовом режиме запрета назначения наказания в виде смертной казни) обязательное назначение смертной казни с последующим в качестве ее альтернативы назначением пожизненного лишения свободы и тем самым как ухудшавшей положение подсудимых, осужденных до внесения изменений в данную норму Федеральным законом от 21 июля 2004 года № 74-ФЗ.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Упомянутый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Таркана Сергея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