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Карпова Андрея Евгеньевича на нарушение его конституционных прав статьями 1064 и 1069 Гражданского кодекса Российской Федерации, а также статьей 56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А.Е.Карпова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А.Е.Карпов, которому отказано в удовлетворении иска о возмещении убытков, причиненных актами органа местного самоуправления, ввиду недоказанности состава гражданского правонарушения, оспаривает конституционность статей 1064 «Общие основания ответственности за причинение вреда» 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Федерации, а также статьи 56 «Обязанность доказывания» ГПК Российской Федерации. 2 По мнению заявителя, оспариваемые положения не соответствуют Конституции Российской Федерации, в том числе ее статьям 19 (часть 1), 45 (часть 1), 46 (часть 1), 50 (часть 2), 52 и 53, поскольку они по смыслу, придаваемому им правоприменительной практикой, позволяют судам возлагать на потерпевшего обязанность доказывания вины органа местного самоуправления в причинении вреда и причинной связи между его поведением и наступлением вреда, притом что соответствующие обстоятельства уже установлены вступившим в законную силу судебным решением, которым акты органа местного самоуправления признаны недействительными; позволяют судам произвольно освобождать орган местного самоуправления от доказывания отсутствия своей вины в причинении вреда на том единственном основании, что недействительные акты, с которыми потерпевший связывает причинение ему вреда, были вынесены данным органом на основании личного заявления потерпевшего, при отсутствии доказательств недобросовестности со стороны последнего.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кодекса Российской Федерации предполагают необходимость возмещения вреда, причиненного незаконными решениями, действиями (бездействием) органов публичной власти и их должностных лиц, при наличии состава гражданского правонарушения, 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Конституционного Суда Российской Федерации от 15 июля 2009 года № 13- П, от 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Карпова Андрея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