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Мороз Ларисы Евгеньевны на нарушение ее конституционных прав пунктом 45 статьи 2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принятии жалобы гражданки Л.Е.Мороз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Л.Е.Мороз оспаривает конституционность пункта 45 статьи 2 Федерального закона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которым пункт 1 статьи 33319 Налогового кодекса Российской Федерации изложен в новой редакции, в частности, предусматривающей, что при подаче кассационной жалобы по делам, рассматриваемым в соответствии с гражданским процессуальным законодательством Российской Федерации и законодательством об 2 административном судопроизводстве, государственная пошлина уплачивается физическим лицом в размере 5 000 рублей. Из представленных материалов следует, что определением мирового судьи, которое было оставлено без изменения апелляционным определением городского суда, отказано в удовлетворении заявления Л.Е.Мороз о пересмотре решения мирового судьи по вновь открывшимся обстоятельствам. Кассационная жалоба заявительницы, ранее оставленная без движения, определением кассационного суда общей юрисдикции возращена в связи с тем, что к ней не были приложены документы, подтверждающие уплату государственной пошлины. При этом суд отказал в удовлетворении ходатайства заявительницы об уменьшении размера государственной пошлины или предоставлении рассрочки ее уплаты. По мнению Л.Е.Мороз, оспариваемое законоположение не соответствует статье 46 (часть 1) Конституции Российской Федерации, поскольку предусматривает существенное увеличение размера государственной пошлины, ограничивая тем самым доступ к правосудию.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33319 Налогового кодекса Российской Федерации изложен в новой редакции Федеральным законом от 8 августа 2024 года № 259-ФЗ; в частности, увеличены размеры государственной пошлины, уплачиваемой при подаче исковых заявлений имущественного характера, а также апелляционных, кассационных и частных жалоб. При этом указанные изменения не затронули положения Налогового кодекса Российской Федерации, непосредственно предоставляющие судам право, исходя из имущественного положения плательщика, освободить его от уплаты государственной пошлины либо уменьшить ее размер, а также отсрочить (рассрочить) ее уплату (статья 64, пункт 2 статьи 33320 и статья 33341).</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Мороз Ларисы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