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887887-П/2026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Афонина Владимира Алексеевича на нарушение его конституционных прав частью третьей статьи 1592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В.А.Афонина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(оставленным без изменения апелляционным определением) гражданин В.А.Афонин осужден к лишению свободы условно за совершение мошенничества путем умолчания о фактах, влекущих прекращение получения компенсаций, установленных законами и иными нормативными правовыми актами. Как установил суд, в период с 1 октября 2019 года по 30 сентября 2022 года заявитель, являясь получателем пенсии за выслугу лет, которая была назначена ему с применением районного коэффициента в связи с проживанием в районе Крайнего Севера, умолчал о своем переезде и трудоустройстве в другом регионе, не 2 относящемся к числу районов Крайнего Севера, в результате чего похитил денежные средства, излишне выплаченные ему органами, осуществляющими пенсионное обеспечение. Кассационным определением кассационного суда общей юрисдикции оставлена без удовлетворения кассационная жалоба осужденного. Суд, помимо прочего, учел, что В.А.Афонин был письменно ознакомлен с необходимостью в трехдневный срок сообщать об изменениях, влияющих на размер выплачиваемой ему пенсии, в том числе о выезде на постоянное место жительства в другой регион. Постановлением судьи Верховного Суда Российской Федерации отказано в передаче кассационной жалобы для рассмотрения в судебном заседании суда кассационной инстанции. В связи с этим заявитель просит признать часть третью статьи 1592 «Мошенничество при получении выплат» УК Российской Федерации не соответствующей статьям 18, 46 (часть 3) и 49 (часть 3) Конституции Российской Федерации в той мере, в какой она позволяет привлекать граждан к уголовной ответственности без опровержения презумпции добросовестности их действий и без установления признаков умолчания о фактах, влияющих на размер выплат, возлагая на них наказание только за сам факт получения выплаты.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1592 УК Российской Федерации устанавливает уголовную ответственность за мошенничество при получении выплат, т.е. за хищение денежных средств или иного имущества при получении пособий, компенсаций, субсидий и иных социальных выплат, установленных законами и иными нормативными правовыми актами, путем представления заведомо ложных и (или) недостоверных сведений, а равно путем умолчания о фактах, влекущих прекращение указанных выплат (часть первая), и усиливает ответственность за такое деяние в случае его совершения лицом с использованием своего служебного положения, а равно в крупном размере 3 (часть третья). При этом под хищением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(пункт 1 примечаний к статье 158 данного Кодекса), а мошенничеством признается хищение чужого имущества или приобретение права на чужое имущество путем обмана или злоупотребления доверием (часть первая статьи 159 данного Кодекса). Для квалификации деяния как мошенничества необходимо обязательное установление как общих признаков преступления (в том числе общественной опасности и противоправности), так и специальных признаков, включенных в состав мошенничества (в том числе характеризующих его объективную и субъективную сторону, включая направленность умысла на хищение имущества) (определения Конституционного Суда Российской Федерации от 26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Афонина Владимира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