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887809-П/2026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Кутдузова Наиля Рауфовича на нарушение его конституционных прав пунктом 1 части четвертой статьи 413, частями первой и пятой статьи 415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Н.Р.Кутдузова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представленных материалов, заявление гражданина Н.Р.Кутдузова о возобновлении производства по уголовному делу ввиду новых обстоятельств, в котором он ссылался на определение Конституционного Суда Российской Федерации об отказе в принятии его жалобы к рассмотрению, возвращено письмом судьи Верховного Суда Российской Федерации со ссылкой на отсутствие предусмотренных главой 49 УПК Российской Федерации оснований для такого решения. 2 Н.Р.Кутдузов утверждает, что пункт 1 части четвертой статьи 413 «Основания возобновления производства по уголовному делу ввиду новых или вновь открывшихся обстоятельств», части первая и пятая статьи 415 «Возбуждение производства» УПК Российской Федерации противоречат статьям 18, 19, 46 и 55 Конституции Российской Федерации, поскольку закрепляют различный порядок пересмотра уголовного дела в зависимости от того, в какой форме – постановления или определения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413 УПК Российской Федерации относит к числу новых обстоятельств, влекущих возобновление производства по уголовному делу, признание постановлением Конституционного Суда Российской Федерации нормативного акта или его отдельного положения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 с которым расходится используемое в приговоре, определении или постановлении суда толкование, в связи с обращением лица, к которому нормативный акт или его отдельное положение применены в приговоре, определении или постановлении суда, а в случаях, предусмотренных Федеральным конституционным законом «О Конституционном Суде Российской Федерации», в связи с обращением иного лица (пункт 1 части четвертой).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Кутдузова Наиля Рауфовича,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