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888604-О/2026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Куличевой Александры Андреевны на нарушение ее конституционных прав пунктом 2 статьи 2 Федерального закона «О Фонде содействия реформированию жилищно-коммунального хозяйства»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А.А.Куличевой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А.А.Куличева оспаривает конституционность пункта 2 статьи 2 «Основные понятия, используемые в настоящем Федеральном законе» Федерального закона от 21 июля 2007 года № 185-ФЗ «О Фонде содействия реформированию жилищно-коммунального хозяйства». Как следует из представленных материалов, определением суда апелляционной инстанции, оставленным без изменения судом кассационной инстанции, отменено решение суда общей юрисдикции, удовлетворены требования А.А.Куличевой к администрации муниципального образования о предоставлении равнозначного нежилого помещения взамен изымаемого нежилого помещения, расположенного в многоквартирном доме, признанном аварийным и подлежащем сносу. 2 Определением Судебной коллегии по гражданским делам Верховного Суда Российской Федерации постановления судов апелляционной и кассационной инстанций отменены, оставлено в силе решение суда первой инстанции, которым в удовлетворении иска отказано. Отменяя названные судебные постановления, суд кассационной инстанции указал на недопустимость применения по аналогии положений Федерального закона «О Фонде содействия реформированию жилищно-коммунального хозяйства» в части, касающейся возможности выбора А.А.Куличевой способа защиты ее имущественных прав при изъятии нежилого помещения. По мнению заявительницы, оспариваемое законоположение не соответствует статьям 35 (часть 3) и 55 (часть 3) Конституции Российской Федерации, поскольку ограничивает собственника нежилого помещения, изымаемого при признании многоквартирного дома аварийным, и включении такого дома в региональную адресную программу переселения из аварийного жилищного фонда, в выборе способа возмещения стоимости данного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2 Федерального закона «О Фонде содействия реформирования жилищно-коммунального хозяйства», закрепляющий понятие аварийного жилищного фонда, во взаимосвязи с иными положениями данного Федерального закона направлен на создание благоприятных и безопасных условий проживания граждан (Определение Конституционного Суда Российской Федерации от 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Куличевой Александры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