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887798-О/2026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Ермолаева Кирилла Артуровича на нарушение его конституционных прав частью первой статьи 17, частью второй статьи 60 и пунктом «а» части второй статьи 105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К.А.Ермолаева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областного суда, вступившим в законную силу, гражданин К.А.Ермолаев осужден за совершение преступлений к пожизненному лишению свободы. Кассационные жалобы оставлены без удовлетворения кассационным определением Судебной коллегии по уголовным делам Верховного Суда Российской Федерации от 14 марта 2023 года. Заявитель просит признать не соответствующими статьям 2, 18, 19 (части 1 и 2), 45, 46, 49, 54, 55 (части 2 и 3) и 120 Конституции Российской Федерации часть первую статьи 17 «Совокупность преступлений», часть вторую статьи 60 «Общие начала назначения наказания» и пункт «а» части 2 второй статьи 105 «Убийство» УК Российской Федерации, утверждая, что они допускают квалификацию как единого преступления (убийства двух и более лиц) деяний, по части из которых истекли сроки давности уголовного преследования и в которых различались стадии совершенного преступления, роли виновного, его мотивы и умысел, а также позволяют назначать за такое преступление с единой квалификацией пожизненное лишение свободы. Кроме того, заявитель просит восстановить срок для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Ермолаева Кирилла Артуровича,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