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887649-О/2026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Панютина Андрея Михайловича на нарушение его конституционных прав статьями 125 и 240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А.М.Панютина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А.М.Панютин, обращавшийся в суд с жалобой в порядке статьи 125 УПК Российской Федерации, утверждает о несоответствии статьям 19 (часть 1), 33, 45 (часть 1), 46 (часть 1) и 52 Конституции Российской Федерации статей 125 «Судебный порядок рассмотрения жалоб» и 240 «Непосредственность и устность» УПК Российской Федерации, как позволяющих суду уклоняться от исследования доказательств и произвольно отклонять доводы жалобы.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заявитель не приводит правового обоснования неконституционности оспариваемых норм, регламентирующих судебный порядок рассмотрения жалоб на досудебных стадиях уголовного судопроизводства, а также закрепляющих непосредственность и устность в качестве общих условий судебного разбирательства. А.М.Панютин утверждает, что при рассмотрении судом его жалобы в порядке статьи 125 УПК Российской Федерации проигнорированы некоторые приведенные в ней доводы, не исследованы доказательства и проч. Тем самым, по существу, заявитель предлагает Конституционному Суду Российской Федерации дать оценку не нормам закона, а правоприменительным решениям, что требует исследования фактических обстоятельств его конкретного дела и выходит за рамки полномочий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Панютина Андрея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