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Тюрина Юрия Валериевича на нарушение его конституционных прав пунктами 1 и 2 статьи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Ю.В.Тюрина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Ю.В.Тюрин оспаривает конституционность пунктов 1 и 2 статьи 1064 «Общие основания ответственности за причинение вреда» ГК Российской Федерации. Апелляционным определением, оставленным без изменения кассационным судом общей юрисдикции, частично удовлетворен иск гражданина К., действовавшего в своих интересах и в интересах несовершеннолетней дочери, к Ю.В.Тюрину о возмещении вреда, причиненного смертью кормильца в результате дорожно-транспортного происшествия, и о взыскании компенсации морального вреда. Суд указал, 2 что противоправность действий ответчика, послуживших причиной дорожно- транспортного происшествия, установлена, а доказательств, исключающих его вину, не представлено. При этом судом отклонен довод заявителя о том, что его вина в дорожно-транспортном происшествии может устанавливаться только в рамках уголовного судопроизводства. Определением судьи Верховного Суда Российской Федерации отказано в передаче кассационной жалобы Ю.В.Тюрина для рассмотрения в судебном заседании суда кассационной инстанции. По мнению заявителя, оспариваемые положения не соответствуют статьям 47 и 49 Конституции Российской Федерации, поскольку они по смыслу, придаваемому им правоприменительной практикой, позволяют суду в гражданском деле признавать виновным в причинении вреда лицо, в отношении которого вынесено постановление об отказе в возбуждении уголовного дела в связи с отсутствием в его действиях состава преступления. Ю.В.Тюрин также просит Конституционный Суд Российской Федерации отменить вынесенные по его делу судебные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Тюрина Юрия Валериевича,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