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Тарасовой Галины Викторовны на нарушение ее конституционных прав пунктом 3 части четвертой статьи 392 Гражданского процессуального кодекса Российской Федерации во взаимосвязи с частью третьей статьи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Г.В.Тарасовой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Г.В.Тарасова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во взаимосвязи с частью третьей статьи 79 «Юридическая сила решения» Федерального конституционного закона от 21 июля 1994 года № 1-ФКЗ «О Конституционном Суде Российской Федерации». 2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о пересмотре судебного постановления того же суда (вступившего в законную силу в 2014 году) в связи с новым обстоятельством, в качестве которого заявительница указывала принятие Конституционным Судом Российской Федерации по жалобе иного лица Постановления от 6 июня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пункт 3 части четвертой статьи 392 ГПК Российской Федерации – во взаимосвязи с предписаниями части третьей статьи 79 Федерального конституционного закона «О Конституционном Суде Российской 3 Федерации», устанавливающей случаи, когда решения судов и иных органов, основанные на актах или их отдельных положениях, признанных постановлением Конституционного Суда Российской Федерации неконституционными либо примененных в истолковании, расходящемся с данным Конституционным Судом Российской Федерации в постановлении истолкованием, должны быть пересмотрены (а до пересмотра не подлежат исполнению), в том числе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Тарасовой Галины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