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Бычковой Марины Михайловны на нарушение ее конституционных прав пунктом 2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М.М.Бычковой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М.М.Бычкова оспаривает конституционность пункта 2 статьи 250 ГК Российской Федерации, предусматривающего, что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условий, на которых продает ее; если остальные участники долевой собственности не приобретут продаваемую долю в праве собственности на недвижимое имущество в течение месяца, а в праве собственности на движимое имущество в течение десяти дней со дня извещения, продавец вправе продать свою долю любому лицу; в случае, если все остальные участники долевой собственности в письменной форме откажутся от реализации преимущественного права покупки продаваемой 2 доли, такая доля может быть продана постороннему лицу ранее указанных сроков; 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М.М.Бычковой, направленного на перевод на нее прав и обязанностей покупателя по договору купли-продажи доли в праве собственности на жилое помещение. Суд первой инстанции указал, что заявительница, направившая продавцу согласие на приобретение доли в праве собственности за день до истечения установленного законом срока, не доказала совершения ею действий, направленных на приобретение доли в праве собственности, и оценил ее поведение как имеющее целью затянуть продажу доли. В передаче кассационной жалобы М.М.Бычковой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2 статьи 250 ГК Российской Федерации противоречит статьям 2, 17 (часть 3), 19 (части 1 и 2), 35 (части 1–3), 40 (часть 1) и 55 (часть 3)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он не определяет, какие действия участнику долевой собственности следует предпринять для реализации преимущественного права покупки доли в праве собственности, не закрепляет порядка приобретения такой доли и не обязывает продавца направить участнику долевой собственности проект договора купли-продажи или предварительный договор в срок, позволяющий реализовать преимущественное право в установленный законом срок.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Бычковой Марины Михайловны,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