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787-О/2025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Ковригина Владимира Викторовича на нарушение его конституционных прав пунктом 1 статьи 200 Гражданского кодекса Российской Федерации во взаимосвязи с пунктом 2 статьи 302 данного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В.В.Ковригина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В.В.Ковригин оспаривает конституционность пункта 1 статьи 200 «Начало течения срока исковой давности» ГК Российской Федерации во взаимосвязи с пунктом 2 статьи 302 «Истребование имущества от добросовестного приобретателя» данного Кодекса.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иска В.В.Ковригина о признании недействительным ненормативного правового акта, аннулировании свидетельства о праве 2 собственности, признании недействительными результатов раздела земельного участка, исключении из государственного кадастра недвижимости сведений о земельных участках, признании права собственности, выделении земельного участка. Суды пришли к выводу, что срок исковой давности истек в 1998 году. По мнению В.В.Ковригина, оспариваемая норма во взаимосвязи с пунктом 2 статьи 302 ГК Российской Федерации противоречит статьям 40 (часть 1) и 46 (часть 1) Конституции Российской Федерации в той мере, в какой не позволяет при исчислении сроков исковой давности учитывать момент, в который произошло действительное нарушение прав истца, что приводит к произвольному толкованию данной нормы судами.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200 ГК Российской Федерации, закрепляющий момент начала течения срока исковой давности, преследует цель достижения баланса интересов всех участников соответствующих правоотношений и сам по себе не может нарушать конституционных прав. При этом,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Ковригина Владимира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