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Галицкой Яны Борисовны на нарушение ее конституционных прав положениями ряда законодательных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Я.Б.Галицкой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Я.Б.Галицкая, которой отказано в удовлетворении иска о взыскании компенсации морального вреда, причиненного в связи с ее уголовным преследованием, оспаривает конституционность подпункта 1 пункта 3 статьи 158 «Бюджетные полномочия главного распорядителя (распорядителя) бюджетных средств» Бюджетного кодекса Российской Федерации, статей 150 «Нематериальные блага», 151 «Компенсация морального вреда», пункта 3 статьи 125 «Порядок участия Российской Федерации, субъектов Российской Федерации, муниципальных образований в отношениях, регулируемых гражданским законодательством», статей 1064 «Общие основания ответственности за причинение вреда», 1069 «Ответственность за вред, 2 причиненный государственными органами, органами местного самоуправления, а также их должностными лицами», 1070 «Ответственность за вред, причиненный незаконными действиями органов дознания, предварительного следствия, прокуратуры и суда», 1071 «Органы и лица, выступающие от имени казны при возмещении вреда за ее счет» ГК Российской Федерации, статей 45 «Участие в деле прокурора», 67 «Оценка доказательств», 133 «Принятие искового заявления», 330 «Основания для отмены или изменения решения суда в апелляционном порядке» ГПК Российской Федерации, статьи 33322 «Особенности уплаты государственной пошлины при обращении в Верховный Суд Российской Федерации, арбитражные суды» Налогового кодекса Российской Федерации и статьи 125 «Судебный порядок рассмотрения жалоб» УПК Российской Федерации. По мнению заявительницы, оспариваемые положения противоречат статьям 2, 15, 17–19, 21, 45–49, 52, 53, 55, 56 и 60 Конституции Российской Федерации, поскольку ставят возможность удовлетворения иска о возмещении вреда, причиненного незаконными действиями должностных лиц в досудебном производстве по уголовному делу, в зависимость от результатов обжалования этих действий в уголовно-процессуальном порядке, в том числе по другим основаниям, и одновременно допускают принятие судом таких исков к своему производству, возложение им на истца обязанности доказывания состава гражданского правонарушения и выяснение мнения прокурора по существу спора, позволяют суду не освобождать от уплаты государственной пошлины при обращении в суд гражданина, находящегося в тяжелом имущественном положении.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Галицкой Яны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