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Волонцевича Владимира Викторовича на нарушение его конституционных прав частями третьей и пятой статьи 79 Федерального конституционного закона «О Конституционном Суде Российской Федерации», а также пунктами 1 и 4 части 4 статьи 180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В.В.Волонцевича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В.В.Волонцевич оспаривает конституционность частей третьей и пятой статьи 79 «Юридическая сила решения» Федерального конституционного закона от 21 июля 1994 года № 1-ФКЗ «О Конституционном Суде Российской Федерации», а также пунктов 1 и 4 части 4 статьи 180 «Содержание решения суда» КАС Российской Федерации. 2 Как следует из представленных материалов, решением районного суда, с которыми согласились вышестоящие суды, В.В.Волонцевичу отказано в удовлетворении административного искового заявления о признании незаконным вынесенного в отношении него постановления судебного пристава-исполнителя о направлении лица, которому назначено административное наказание в виде обязательных работ, к месту отбывания наказания. Суды установили, что права В.В.Волонцевича, за защитой которых он обратился в суд, восстановлены, так как оспариваемое постановление было отменено вышестоящим должностным лицом. По мнению заявителя, сама по себе отмена постановления должностного лица в досудебном порядке не может служить основанием для отказа суда в удовлетворении административного искового заявления об оспаривании данного постановления. Исходя из этого, он просит признать оспариваемые законоположения не соответствующими ряду статей Конституции Российской Федерации, поскольку они позволяют судам, вопреки правовым позициям Конституционного Суда Российской Федерации, не обеспечивать эффективный судебный контроль за решениями должностных лиц.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79 Федерального конституционного закона «О Конституционном Суде Российской Федерации» определяет свойства юридической силы решений Конституционного Суда Российской Федерации. Положения данной статьи направлены на конкретизацию статьи 125 Конституции Российской Федерации и не содержат норм, позволяющих судам не учитывать решения Конституционного Суда Российской Федерации (определения Конституционного Суда Российской Федерации от 23 июля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Волонцевича Владимира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