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Ромашечкиной Ольги Геннадьевны на нарушение ее конституционных прав пунктом 2 статьи 167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О.Г.Ромашечкиной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О.Г.Ромашечкина оспаривает конституционность пункта 2 статьи 167 «Общие положения о последствиях недействительности сделки» ГК Российской Федерации. Из представленных материалов следует, что в рамках дела о банкротстве гражданки Л. определением арбитражного суда, оставленным без изменения постановлением суда апелляционной инстанции, отказано в удовлетворении заявления финансового управляющего Л. о признании отчуждения должником доли в праве собственности на жилое помещение недействительной сделкой на основании пункта 2 статьи 612 Федерального закона от 26 октября 2002 года № 127-ФЗ «О несостоятельности 2 (банкротстве)». Суды указали, в частности, что требования О.Г.Ромашечкиной и ее дочери о взыскании денежных средств с Л. как стороны ничтожного договора купли-продажи не рассматривались при признании этого договора недействительным в 2015 году и лишь в 2018 году были предъявлены и заочным решением суда общей юрисдикции признаны обоснованными. С учетом этого и иных обстоятельств арбитражные суды не нашли оснований для вывода о том, что на момент совершения сделки Л. отвечала признаку неплатежеспособности или недостаточности имущества. В передаче кассационной жалобы О.Г.Ромашечкиной на названные акты арбитражных судов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заявительницы, оспариваемое положение противоречит статьям 17 (часть 3), 19 (части 1 и 2), 25 и 40 Конституции Российской Федерации, поскольку оно не определяет момента возникновения обязанности стороны при недействительности сделки возвратить другой стороне все полученное по сделке.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граждане и юридические лица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Ромашечкиной Ольги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