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«Сервер» на нарушение его конституционных прав пунктом 4 статьи 426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«Сервер»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«Сервер» (далее также – ООО «Сервер») оспаривает конституционность пункта 4 статьи 426 «Публичный договор» ГК Российской Федерации. Из представленных материалов следует, что решением арбитражного суда, с которым согласились суды вышестоящих инстанций, с заявителя в пользу организации водопроводно-канализационного хозяйства взыскана плата за негативное воздействие на работу централизованной системы водоотведения. Суды при этом отклонили доводы ООО «Сервер» о том, 2 что отбор проб, на основании которого осуществлен расчет соответствующей платы, был неправомерно произведен по Правилам осуществления контроля состава и свойств сточных вод, утвержденным Постановлением Правительства Российской Федерации от 22 мая 2020 года № 728 (далее – Правила № 728), в то время как согласно условиям заключенного договора такой контроль должен производиться в порядке, предусмотренном Правилами осуществления контроля состава и свойств сточных вод, утвержденными Постановлением Правительства Российской Федерации от 21 июня 2013 года № 525 (далее – Правила № 525). По мнению заявителя, оспариваемая норма не соответствует статье 54 (часть 1) Конституции Российской Федерации в той мере, в какой в системе действующего правового регулирования по смыслу, придаваемому ей правоприменительной практикой, она допускает применение Правил № 728 к отношениям сторон, урегулированным ранее заключенным договором, по условиям которого применению к соответствующим правоотношениям подлежат Правила № 525.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положения статьи 426 ГК Российской Федерации, в том числе ее пункт 4 – согласно которому в случаях, предусмотренных законом, Правительство Российской Федерации, а также уполномоченные Правительством Российской Федерации федеральные органы исполнительной власти могут издавать правила, обязательные для сторон при заключении и исполнении публичных договоров (типовые договоры, положения и т.п.) – направлены на предоставление равных условий всем лицам, обратившимся к лицу, осуществляющему предпринимательскую или иную приносящую доход деятельность для заключения публичного 3 договора (определения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«Сервер»,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