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Кокиной Светланы Николаевны на нарушение ее конституционных прав пунктом 6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С.Н.Кокиной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С.Н.Кокина оспаривает конституционность пункта 6 части 1 статьи 32 Федерального закона от 28 декабря 2013 года № 400-ФЗ «О страховых пенсиях», закрепляющего,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60 лет и женщинам по достижении возраста 55 лет (с учетом положений, предусмотренных приложениями 5 и 6 к данному Федеральному закону), если они проработали не менее 15 календарных лет в районах Крайнего 2 Севера либо не менее 20 календарных лет в приравненных к ним местностях и имеют страховой стаж соответственно не менее 25 и 20 лет; гражданам, работавшим как в районах Крайнего Севера, так и в приравненных к ним местностях, страховая пенсия устанавливается за 15 календарных лет работы на Крайнем Севере; при этом каждый календарный год работы в местностях, приравненных к районам Крайнего Севера, считается за девять месяцев работы в районах Крайнего Севера; гражданам, проработавшим в районах Крайнего Севера не менее 7 лет 6 месяцев, страховая пенсия назначается с уменьшением возраста, установленного статьей 8 данного Федерального закона, на четыре месяца за каждый полный календарный год работы в этих районах; при работе в местностях, приравненных к районам Крайнего Севера, а также в этих местностях и районах Крайнего Севера каждый календарный год работы в местностях, приравненных к районам Крайнего Севера, считается за девять месяцев работы в районах Крайнего Севера. По мнению заявительницы, оспариваемая норма, примененная в ее деле судами общей юрисдикции, не соответствует статье 39 Конституции Российской Федерации, поскольку по смыслу, придаваемому правоприменительной практикой, она предоставляет Фонду пенсионного и социального страхования Российской Федерации ничем не ограниченное право исключать из расчета продолжительности общего трудового стажа период прохождения военной службы в районах Крайнего Севера и приравненных к ним местностях.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 части 1 статьи 32 Федерального закона «О страховых пенсиях» закрепляет льготные основания назначения страховой пенсии по старости, направлен на обеспечение реализации пенсионных прав лиц, осуществлявших трудовую деятельность в районах Крайнего Севера и приравненных к ним местностях, в равной мере распространяется на всех 3 лиц, работавших в указанных районах и не может расцениваться как нарушающий права заявительницы в обозначенном в жалобе аспекте.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Кокиной Светланы Николаевны,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