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Федосеевой Анны Вадимовны на нарушение ее конституционных прав частью 1 статьи 8.1 Закона Пермского края «Об административных правонарушениях в Пермском крае»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А.В.Федосеевой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А.В.Федосеева оспаривает конституционность части 1 статьи 8.1 Закона Пермского края от 6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Федосеевой Анны Вадимовны,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