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3554-О/2024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Батуренцева Александра Николаевича на нарушение его конституционных прав частью третьей статьи 4121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А.Н.Батуренцева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А.Н.Батуренцев, осужденный за совершение преступления, просит признать часть третью статьи 4121 «Пересмотр судебных решений в порядке надзора» УПК Российской Федерации не соответствующей статьям 7 и 126 Конституции Российской Федерации, поскольку она препятствует обжалованию судебных решений в надзорном порядке, ограничивая их круг лишь указанными в оспариваемой норме актами. Также заявитель просит обязать Верховный Суд Российской Федерации принять его надзорную жалобу к рассмотрению.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Батуренцева Александра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