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1243-О/2025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Акутсы Татьяны Дмитриевны на нарушение ее конституционных прав частью первой статьи 330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гражданки Т.Д.Акутсы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правомерность которого подтверждена в апелляционном и кассационном порядке, оставлена без удовлетворения поданная по правилам статьи 125 УПК Российской Федерации жалоба гражданки Т.Д.Акутсы на вынесенное в 2018 году постановление следователя, которым ввиду истечения срока давности прекращено возбужденное по ее заявлению уголовное дело по признакам состава преступления, предусмотренного частью первой статьи 330 «Самоуправство» УК Российской Федерации (завладение неустановленным лицом имуществом представляемой 2 заявительницей организации в нарушение договора аренды нежилого помещения). В этой связи Т.Д.Акутса просит признать часть первую статьи 330 УК Российской Федерации не соответствующей статьям 1 (часть 1), 2, 4 (часть 2), 15 (части 1 и 2), 17 (часть 1), 18, 19 (часть 1), 21 (часть 1), 35, 45 (часть 1), 46 (часть 1), 52 и 123 (часть 3) Конституции Российской Федерации, утверждая, что она в силу своей неопределенности позволяет правоприменителям толковать содержащиеся в ней положения вопреки ее буквальному смыслу, допуская оценку хищения в качестве самоуправства.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Акутсы Татьяны Дмитриевны,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